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4F320" w14:textId="77777777" w:rsidR="00CD62E1" w:rsidRPr="00CD62E1" w:rsidRDefault="00CD62E1" w:rsidP="00CD62E1">
      <w:pPr>
        <w:pStyle w:val="a3"/>
        <w:jc w:val="right"/>
        <w:rPr>
          <w:rFonts w:ascii="Times New Roman" w:hAnsi="Times New Roman"/>
          <w:b w:val="0"/>
          <w:sz w:val="24"/>
          <w:szCs w:val="24"/>
        </w:rPr>
      </w:pPr>
      <w:r w:rsidRPr="00CD62E1">
        <w:rPr>
          <w:rFonts w:ascii="Times New Roman" w:hAnsi="Times New Roman"/>
          <w:b w:val="0"/>
          <w:sz w:val="24"/>
          <w:szCs w:val="24"/>
        </w:rPr>
        <w:t>Приложение № 1</w:t>
      </w:r>
    </w:p>
    <w:p w14:paraId="13AFFC5A" w14:textId="77777777" w:rsidR="00CD62E1" w:rsidRDefault="00CD62E1" w:rsidP="00CD62E1">
      <w:pPr>
        <w:pStyle w:val="a3"/>
      </w:pPr>
    </w:p>
    <w:p w14:paraId="6170C78F" w14:textId="77777777" w:rsidR="00CD62E1" w:rsidRPr="00B76BCE" w:rsidRDefault="00CD62E1" w:rsidP="00CD62E1">
      <w:pPr>
        <w:pStyle w:val="a3"/>
        <w:rPr>
          <w:rFonts w:ascii="Times New Roman" w:hAnsi="Times New Roman"/>
        </w:rPr>
      </w:pPr>
    </w:p>
    <w:p w14:paraId="3EA4A200" w14:textId="77777777" w:rsidR="00CD62E1" w:rsidRPr="00B76BCE" w:rsidRDefault="00CD62E1" w:rsidP="00CD62E1">
      <w:pPr>
        <w:pStyle w:val="a3"/>
        <w:rPr>
          <w:rFonts w:ascii="Times New Roman" w:hAnsi="Times New Roman"/>
        </w:rPr>
      </w:pPr>
      <w:r w:rsidRPr="00B76BCE">
        <w:rPr>
          <w:rFonts w:ascii="Times New Roman" w:hAnsi="Times New Roman"/>
        </w:rPr>
        <w:t>ТАРИФЫ на УСЛУГИ</w:t>
      </w:r>
      <w:r>
        <w:rPr>
          <w:rFonts w:ascii="Times New Roman" w:hAnsi="Times New Roman"/>
        </w:rPr>
        <w:t xml:space="preserve"> (без НДС)</w:t>
      </w:r>
    </w:p>
    <w:p w14:paraId="4CE7A6CD" w14:textId="77777777" w:rsidR="00CD62E1" w:rsidRPr="00C01A27" w:rsidRDefault="00CD62E1" w:rsidP="00CD62E1">
      <w:pPr>
        <w:jc w:val="center"/>
        <w:rPr>
          <w:sz w:val="28"/>
          <w:szCs w:val="28"/>
        </w:rPr>
      </w:pPr>
      <w:r w:rsidRPr="00C01A27">
        <w:rPr>
          <w:sz w:val="28"/>
          <w:szCs w:val="28"/>
        </w:rPr>
        <w:t>предоставляемые экспонентам УП «</w:t>
      </w:r>
      <w:proofErr w:type="spellStart"/>
      <w:r w:rsidRPr="00C01A27">
        <w:rPr>
          <w:sz w:val="28"/>
          <w:szCs w:val="28"/>
        </w:rPr>
        <w:t>Б</w:t>
      </w:r>
      <w:r>
        <w:rPr>
          <w:sz w:val="28"/>
          <w:szCs w:val="28"/>
        </w:rPr>
        <w:t>елЭкспо</w:t>
      </w:r>
      <w:proofErr w:type="spellEnd"/>
      <w:r w:rsidRPr="00C01A27">
        <w:rPr>
          <w:sz w:val="28"/>
          <w:szCs w:val="28"/>
        </w:rPr>
        <w:t>» при проведении</w:t>
      </w:r>
    </w:p>
    <w:p w14:paraId="6DF6E747" w14:textId="3C69F72B" w:rsidR="00CD62E1" w:rsidRPr="00C01A27" w:rsidRDefault="00CD62E1" w:rsidP="00CD62E1">
      <w:pPr>
        <w:jc w:val="center"/>
        <w:rPr>
          <w:sz w:val="28"/>
          <w:szCs w:val="28"/>
        </w:rPr>
      </w:pPr>
      <w:r w:rsidRPr="00C01A27">
        <w:rPr>
          <w:sz w:val="28"/>
          <w:szCs w:val="28"/>
        </w:rPr>
        <w:t>выставки</w:t>
      </w:r>
      <w:r w:rsidR="00252E19">
        <w:rPr>
          <w:sz w:val="28"/>
          <w:szCs w:val="28"/>
        </w:rPr>
        <w:t xml:space="preserve"> (салона)</w:t>
      </w:r>
      <w:bookmarkStart w:id="0" w:name="_GoBack"/>
      <w:bookmarkEnd w:id="0"/>
      <w:r w:rsidRPr="00C01A27">
        <w:rPr>
          <w:sz w:val="28"/>
          <w:szCs w:val="28"/>
        </w:rPr>
        <w:t xml:space="preserve"> </w:t>
      </w:r>
    </w:p>
    <w:p w14:paraId="341382B5" w14:textId="77777777" w:rsidR="00CD62E1" w:rsidRPr="00B76BCE" w:rsidRDefault="00CD62E1" w:rsidP="00CD62E1">
      <w:pPr>
        <w:jc w:val="center"/>
        <w:rPr>
          <w:b/>
          <w:sz w:val="32"/>
          <w:szCs w:val="32"/>
        </w:rPr>
      </w:pPr>
      <w:r w:rsidRPr="00B76BCE">
        <w:rPr>
          <w:b/>
          <w:sz w:val="32"/>
          <w:szCs w:val="32"/>
        </w:rPr>
        <w:t>«КАНЦЕЛЯРСКОЕ ДЕЛО–20</w:t>
      </w:r>
      <w:r>
        <w:rPr>
          <w:b/>
          <w:sz w:val="32"/>
          <w:szCs w:val="32"/>
        </w:rPr>
        <w:t>22</w:t>
      </w:r>
      <w:r w:rsidRPr="00B76BCE">
        <w:rPr>
          <w:b/>
          <w:sz w:val="32"/>
          <w:szCs w:val="32"/>
        </w:rPr>
        <w:t>»</w:t>
      </w:r>
    </w:p>
    <w:p w14:paraId="6B8A3397" w14:textId="77777777" w:rsidR="00CD62E1" w:rsidRPr="00B76BCE" w:rsidRDefault="00CD62E1" w:rsidP="00CD62E1">
      <w:pPr>
        <w:shd w:val="clear" w:color="auto" w:fill="FFFFFF"/>
        <w:spacing w:before="701" w:line="384" w:lineRule="exact"/>
        <w:ind w:left="576"/>
        <w:rPr>
          <w:b/>
          <w:szCs w:val="24"/>
        </w:rPr>
      </w:pPr>
      <w:r w:rsidRPr="00B76BCE">
        <w:rPr>
          <w:b/>
          <w:color w:val="000000"/>
          <w:szCs w:val="24"/>
        </w:rPr>
        <w:t>РЕГИСТРАЦИОННЫЙ СБОР</w:t>
      </w:r>
      <w:proofErr w:type="gramStart"/>
      <w:r w:rsidRPr="00B76BCE">
        <w:rPr>
          <w:b/>
          <w:color w:val="000000"/>
          <w:szCs w:val="24"/>
        </w:rPr>
        <w:t>*:.........................................</w:t>
      </w:r>
      <w:proofErr w:type="gramEnd"/>
      <w:r w:rsidRPr="00B76BCE">
        <w:rPr>
          <w:b/>
          <w:color w:val="000000"/>
          <w:szCs w:val="24"/>
        </w:rPr>
        <w:t xml:space="preserve">…..............................  42,37 </w:t>
      </w:r>
      <w:r w:rsidRPr="00B76BCE">
        <w:rPr>
          <w:b/>
          <w:color w:val="000000"/>
          <w:szCs w:val="24"/>
          <w:lang w:val="en-US"/>
        </w:rPr>
        <w:t>EUR</w:t>
      </w:r>
      <w:r w:rsidRPr="00B76BCE">
        <w:rPr>
          <w:b/>
          <w:sz w:val="22"/>
          <w:szCs w:val="22"/>
        </w:rPr>
        <w:t>+НДС</w:t>
      </w:r>
    </w:p>
    <w:p w14:paraId="2FEA1FE4" w14:textId="77777777" w:rsidR="00CD62E1" w:rsidRDefault="00CD62E1" w:rsidP="00CD62E1">
      <w:pPr>
        <w:shd w:val="clear" w:color="auto" w:fill="FFFFFF"/>
        <w:spacing w:before="230" w:line="211" w:lineRule="exact"/>
        <w:ind w:left="562"/>
        <w:jc w:val="both"/>
        <w:rPr>
          <w:b/>
          <w:iCs/>
          <w:color w:val="000000"/>
        </w:rPr>
      </w:pPr>
      <w:r w:rsidRPr="00B76BCE">
        <w:rPr>
          <w:b/>
          <w:i/>
          <w:iCs/>
          <w:color w:val="000000"/>
        </w:rPr>
        <w:t xml:space="preserve">* </w:t>
      </w:r>
      <w:r w:rsidRPr="00B76BCE">
        <w:rPr>
          <w:b/>
          <w:iCs/>
          <w:color w:val="000000"/>
        </w:rPr>
        <w:t xml:space="preserve">обязателен для всех экспонентов и </w:t>
      </w:r>
      <w:proofErr w:type="spellStart"/>
      <w:r w:rsidRPr="00B76BCE">
        <w:rPr>
          <w:b/>
          <w:iCs/>
          <w:color w:val="000000"/>
        </w:rPr>
        <w:t>субэкспонентов</w:t>
      </w:r>
      <w:proofErr w:type="spellEnd"/>
    </w:p>
    <w:p w14:paraId="43D6475E" w14:textId="77777777" w:rsidR="00CD62E1" w:rsidRPr="00C01A27" w:rsidRDefault="00CD62E1" w:rsidP="00CD62E1">
      <w:pPr>
        <w:shd w:val="clear" w:color="auto" w:fill="FFFFFF"/>
        <w:spacing w:before="230" w:line="211" w:lineRule="exact"/>
        <w:ind w:left="562"/>
        <w:jc w:val="both"/>
      </w:pPr>
      <w:r w:rsidRPr="00C01A27">
        <w:rPr>
          <w:i/>
          <w:iCs/>
          <w:color w:val="000000"/>
        </w:rPr>
        <w:t xml:space="preserve"> </w:t>
      </w:r>
      <w:r w:rsidRPr="00C01A27">
        <w:rPr>
          <w:bCs/>
          <w:color w:val="000000"/>
        </w:rPr>
        <w:t>(включает общеорганизационные расходы: услуги информационного стенда, аккредитацию двух представителей фирмы с предоставлением постоянных пропусков на выставку).</w:t>
      </w:r>
    </w:p>
    <w:p w14:paraId="0E7CBD50" w14:textId="77777777" w:rsidR="00CD62E1" w:rsidRPr="00C01A27" w:rsidRDefault="00CD62E1" w:rsidP="00CD62E1">
      <w:pPr>
        <w:shd w:val="clear" w:color="auto" w:fill="FFFFFF"/>
        <w:spacing w:before="230" w:line="211" w:lineRule="exact"/>
        <w:ind w:left="562"/>
      </w:pPr>
    </w:p>
    <w:p w14:paraId="62776992" w14:textId="77777777" w:rsidR="00CD62E1" w:rsidRPr="00B76BCE" w:rsidRDefault="00CD62E1" w:rsidP="00CD62E1">
      <w:r w:rsidRPr="00B76BC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9DFC905" wp14:editId="592F8EC5">
                <wp:simplePos x="0" y="0"/>
                <wp:positionH relativeFrom="column">
                  <wp:posOffset>114300</wp:posOffset>
                </wp:positionH>
                <wp:positionV relativeFrom="paragraph">
                  <wp:posOffset>1270</wp:posOffset>
                </wp:positionV>
                <wp:extent cx="6858000" cy="30480"/>
                <wp:effectExtent l="9525" t="10795" r="9525" b="158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3048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189B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.1pt" to="549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" o:allowincell="f" strokeweight="1.25pt"/>
            </w:pict>
          </mc:Fallback>
        </mc:AlternateContent>
      </w:r>
    </w:p>
    <w:p w14:paraId="1A19F922" w14:textId="77777777" w:rsidR="00CD62E1" w:rsidRPr="00AF6026" w:rsidRDefault="00CD62E1" w:rsidP="00CD62E1">
      <w:pPr>
        <w:pStyle w:val="1"/>
        <w:ind w:firstLine="284"/>
        <w:rPr>
          <w:rFonts w:ascii="Times New Roman" w:hAnsi="Times New Roman"/>
          <w:szCs w:val="24"/>
        </w:rPr>
      </w:pPr>
      <w:r w:rsidRPr="00AF6026">
        <w:rPr>
          <w:rFonts w:ascii="Times New Roman" w:hAnsi="Times New Roman"/>
          <w:szCs w:val="24"/>
        </w:rPr>
        <w:t>ТИПОВЫЕ ВАРИАНТЫ СТЕНДОВ:</w:t>
      </w:r>
    </w:p>
    <w:p w14:paraId="717740D3" w14:textId="77777777" w:rsidR="00CD62E1" w:rsidRPr="00AF6026" w:rsidRDefault="00CD62E1" w:rsidP="00CD62E1">
      <w:pPr>
        <w:ind w:left="-540"/>
        <w:rPr>
          <w:szCs w:val="24"/>
        </w:rPr>
      </w:pPr>
    </w:p>
    <w:p w14:paraId="06FED6B1" w14:textId="77777777" w:rsidR="00CD62E1" w:rsidRPr="00AF6026" w:rsidRDefault="00CD62E1" w:rsidP="00CD62E1">
      <w:pPr>
        <w:ind w:left="426" w:hanging="256"/>
        <w:jc w:val="both"/>
        <w:rPr>
          <w:szCs w:val="24"/>
        </w:rPr>
      </w:pPr>
      <w:r>
        <w:rPr>
          <w:szCs w:val="24"/>
        </w:rPr>
        <w:t xml:space="preserve">    </w:t>
      </w:r>
      <w:r w:rsidRPr="00AF6026">
        <w:rPr>
          <w:szCs w:val="24"/>
        </w:rPr>
        <w:t>В стандартную комплектацию стенда входит:</w:t>
      </w:r>
      <w:r w:rsidRPr="00AF6026">
        <w:rPr>
          <w:b/>
          <w:szCs w:val="24"/>
        </w:rPr>
        <w:t xml:space="preserve"> </w:t>
      </w:r>
      <w:r w:rsidRPr="00AF6026">
        <w:rPr>
          <w:szCs w:val="24"/>
        </w:rPr>
        <w:t xml:space="preserve">стеновые блоки высотой </w:t>
      </w:r>
      <w:smartTag w:uri="urn:schemas-microsoft-com:office:smarttags" w:element="metricconverter">
        <w:smartTagPr>
          <w:attr w:name="ProductID" w:val="2,5 метра"/>
        </w:smartTagPr>
        <w:r w:rsidRPr="00AF6026">
          <w:rPr>
            <w:szCs w:val="24"/>
          </w:rPr>
          <w:t>2,5 метра</w:t>
        </w:r>
      </w:smartTag>
      <w:r w:rsidRPr="00AF6026">
        <w:rPr>
          <w:szCs w:val="24"/>
        </w:rPr>
        <w:t xml:space="preserve"> с трех сторон, дополнительные ригели и стойки, фризовая панель с надписью, светильники (из расчета 1 светильник на каждые 3 </w:t>
      </w:r>
      <w:proofErr w:type="spellStart"/>
      <w:r w:rsidRPr="00AF6026">
        <w:rPr>
          <w:szCs w:val="24"/>
        </w:rPr>
        <w:t>кв.м</w:t>
      </w:r>
      <w:proofErr w:type="spellEnd"/>
      <w:r w:rsidRPr="00AF6026">
        <w:rPr>
          <w:szCs w:val="24"/>
        </w:rPr>
        <w:t xml:space="preserve">. площади стенда), 1 электророзетка, вешалка </w:t>
      </w:r>
      <w:proofErr w:type="spellStart"/>
      <w:r w:rsidRPr="00AF6026">
        <w:rPr>
          <w:szCs w:val="24"/>
        </w:rPr>
        <w:t>пристенная</w:t>
      </w:r>
      <w:proofErr w:type="spellEnd"/>
      <w:r w:rsidRPr="00AF6026">
        <w:rPr>
          <w:szCs w:val="24"/>
        </w:rPr>
        <w:t>, корзина для бумаг, 1 стол 0,8х0,8 м., 2 стула полумягких.</w:t>
      </w:r>
    </w:p>
    <w:p w14:paraId="797EF779" w14:textId="77777777" w:rsidR="00CD62E1" w:rsidRPr="00B76BCE" w:rsidRDefault="00CD62E1" w:rsidP="00CD62E1">
      <w:pPr>
        <w:ind w:left="360" w:hanging="256"/>
        <w:jc w:val="both"/>
        <w:rPr>
          <w:b/>
          <w:sz w:val="20"/>
        </w:rPr>
      </w:pPr>
    </w:p>
    <w:p w14:paraId="16E8DF7C" w14:textId="77777777" w:rsidR="00CD62E1" w:rsidRPr="00B76BCE" w:rsidRDefault="00CD62E1" w:rsidP="00CD62E1">
      <w:pPr>
        <w:ind w:left="-540" w:hanging="256"/>
      </w:pPr>
    </w:p>
    <w:p w14:paraId="7ED25BB4" w14:textId="77777777" w:rsidR="00CD62E1" w:rsidRPr="00B76BCE" w:rsidRDefault="00CD62E1" w:rsidP="00CD62E1">
      <w:pPr>
        <w:rPr>
          <w:b/>
          <w:szCs w:val="24"/>
        </w:rPr>
      </w:pPr>
      <w:r w:rsidRPr="00B76BCE">
        <w:rPr>
          <w:b/>
          <w:szCs w:val="24"/>
        </w:rPr>
        <w:t xml:space="preserve">          6 </w:t>
      </w:r>
      <w:proofErr w:type="spellStart"/>
      <w:r w:rsidRPr="00B76BCE">
        <w:rPr>
          <w:b/>
          <w:szCs w:val="24"/>
        </w:rPr>
        <w:t>кв.м</w:t>
      </w:r>
      <w:proofErr w:type="spellEnd"/>
      <w:r w:rsidRPr="00B76BCE">
        <w:rPr>
          <w:b/>
          <w:szCs w:val="24"/>
        </w:rPr>
        <w:t xml:space="preserve">.            </w:t>
      </w:r>
      <w:r w:rsidRPr="00B76BCE">
        <w:rPr>
          <w:b/>
          <w:szCs w:val="24"/>
        </w:rPr>
        <w:tab/>
        <w:t xml:space="preserve">      9 </w:t>
      </w:r>
      <w:proofErr w:type="spellStart"/>
      <w:r w:rsidRPr="00B76BCE">
        <w:rPr>
          <w:b/>
          <w:szCs w:val="24"/>
        </w:rPr>
        <w:t>кв.м</w:t>
      </w:r>
      <w:proofErr w:type="spellEnd"/>
      <w:r w:rsidRPr="00B76BCE">
        <w:rPr>
          <w:b/>
          <w:szCs w:val="24"/>
        </w:rPr>
        <w:t xml:space="preserve">.                 12 </w:t>
      </w:r>
      <w:proofErr w:type="spellStart"/>
      <w:r w:rsidRPr="00B76BCE">
        <w:rPr>
          <w:b/>
          <w:szCs w:val="24"/>
        </w:rPr>
        <w:t>кв.м</w:t>
      </w:r>
      <w:proofErr w:type="spellEnd"/>
      <w:r w:rsidRPr="00B76BCE">
        <w:rPr>
          <w:b/>
          <w:szCs w:val="24"/>
        </w:rPr>
        <w:t xml:space="preserve">.                 </w:t>
      </w:r>
      <w:r w:rsidRPr="00B76BCE">
        <w:rPr>
          <w:b/>
          <w:szCs w:val="24"/>
        </w:rPr>
        <w:tab/>
        <w:t xml:space="preserve">15 </w:t>
      </w:r>
      <w:proofErr w:type="spellStart"/>
      <w:r w:rsidRPr="00B76BCE">
        <w:rPr>
          <w:b/>
          <w:szCs w:val="24"/>
        </w:rPr>
        <w:t>кв.м</w:t>
      </w:r>
      <w:proofErr w:type="spellEnd"/>
      <w:r w:rsidRPr="00B76BCE">
        <w:rPr>
          <w:b/>
          <w:szCs w:val="24"/>
        </w:rPr>
        <w:t xml:space="preserve">.                </w:t>
      </w:r>
      <w:r w:rsidRPr="00B76BCE">
        <w:rPr>
          <w:b/>
          <w:szCs w:val="24"/>
        </w:rPr>
        <w:tab/>
        <w:t xml:space="preserve"> 18 </w:t>
      </w:r>
      <w:proofErr w:type="spellStart"/>
      <w:r w:rsidRPr="00B76BCE">
        <w:rPr>
          <w:b/>
          <w:szCs w:val="24"/>
        </w:rPr>
        <w:t>кв.м</w:t>
      </w:r>
      <w:proofErr w:type="spellEnd"/>
      <w:r w:rsidRPr="00B76BCE">
        <w:rPr>
          <w:b/>
          <w:szCs w:val="24"/>
        </w:rPr>
        <w:t>.</w:t>
      </w:r>
    </w:p>
    <w:p w14:paraId="6715096A" w14:textId="77777777" w:rsidR="00CD62E1" w:rsidRPr="00B76BCE" w:rsidRDefault="00CD62E1" w:rsidP="00CD62E1">
      <w:pPr>
        <w:rPr>
          <w:b/>
          <w:sz w:val="20"/>
        </w:rPr>
      </w:pPr>
      <w:r w:rsidRPr="00B76BCE">
        <w:rPr>
          <w:b/>
          <w:sz w:val="20"/>
        </w:rPr>
        <w:t xml:space="preserve">        324,59 </w:t>
      </w:r>
      <w:r w:rsidRPr="00B76BCE">
        <w:rPr>
          <w:b/>
          <w:sz w:val="20"/>
          <w:lang w:val="en-US"/>
        </w:rPr>
        <w:t>EUR</w:t>
      </w:r>
      <w:r w:rsidRPr="00B76BCE">
        <w:rPr>
          <w:b/>
          <w:sz w:val="20"/>
        </w:rPr>
        <w:t xml:space="preserve">+НДС       392,81 </w:t>
      </w:r>
      <w:r w:rsidRPr="00B76BCE">
        <w:rPr>
          <w:b/>
          <w:sz w:val="20"/>
          <w:lang w:val="en-US"/>
        </w:rPr>
        <w:t>EUR</w:t>
      </w:r>
      <w:r w:rsidRPr="00B76BCE">
        <w:rPr>
          <w:b/>
          <w:sz w:val="20"/>
        </w:rPr>
        <w:t xml:space="preserve">+НДС      442,39 </w:t>
      </w:r>
      <w:r w:rsidRPr="00B76BCE">
        <w:rPr>
          <w:b/>
          <w:sz w:val="20"/>
          <w:lang w:val="en-US"/>
        </w:rPr>
        <w:t>EUR</w:t>
      </w:r>
      <w:r w:rsidRPr="00B76BCE">
        <w:rPr>
          <w:b/>
          <w:sz w:val="20"/>
        </w:rPr>
        <w:t xml:space="preserve">+НДС          512,32 </w:t>
      </w:r>
      <w:r w:rsidRPr="00B76BCE">
        <w:rPr>
          <w:b/>
          <w:sz w:val="20"/>
          <w:lang w:val="en-US"/>
        </w:rPr>
        <w:t>EUR</w:t>
      </w:r>
      <w:r w:rsidRPr="00B76BCE">
        <w:rPr>
          <w:b/>
          <w:sz w:val="20"/>
        </w:rPr>
        <w:t xml:space="preserve">+НДС              561,90 </w:t>
      </w:r>
      <w:r w:rsidRPr="00B76BCE">
        <w:rPr>
          <w:b/>
          <w:sz w:val="20"/>
          <w:lang w:val="en-US"/>
        </w:rPr>
        <w:t>EUR</w:t>
      </w:r>
      <w:r w:rsidRPr="00B76BCE">
        <w:rPr>
          <w:b/>
          <w:sz w:val="20"/>
        </w:rPr>
        <w:t xml:space="preserve">+НДС   </w:t>
      </w:r>
    </w:p>
    <w:p w14:paraId="2D171F9F" w14:textId="77777777" w:rsidR="00CD62E1" w:rsidRPr="00B76BCE" w:rsidRDefault="00CD62E1" w:rsidP="00CD62E1">
      <w:pPr>
        <w:rPr>
          <w:sz w:val="22"/>
          <w:szCs w:val="22"/>
        </w:rPr>
      </w:pPr>
    </w:p>
    <w:p w14:paraId="6B24D0C1" w14:textId="77777777" w:rsidR="00CD62E1" w:rsidRPr="00B76BCE" w:rsidRDefault="00CD62E1" w:rsidP="00CD62E1">
      <w:pPr>
        <w:rPr>
          <w:b/>
        </w:rPr>
      </w:pPr>
      <w:r w:rsidRPr="00B76BCE">
        <w:rPr>
          <w:noProof/>
        </w:rPr>
        <w:drawing>
          <wp:anchor distT="0" distB="0" distL="114300" distR="114300" simplePos="0" relativeHeight="251660288" behindDoc="1" locked="0" layoutInCell="1" allowOverlap="1" wp14:anchorId="10850020" wp14:editId="596275F5">
            <wp:simplePos x="0" y="0"/>
            <wp:positionH relativeFrom="column">
              <wp:posOffset>342900</wp:posOffset>
            </wp:positionH>
            <wp:positionV relativeFrom="paragraph">
              <wp:posOffset>98425</wp:posOffset>
            </wp:positionV>
            <wp:extent cx="6048375" cy="10572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696C94" w14:textId="77777777" w:rsidR="00CD62E1" w:rsidRPr="00B76BCE" w:rsidRDefault="00CD62E1" w:rsidP="00CD62E1">
      <w:pPr>
        <w:rPr>
          <w:b/>
        </w:rPr>
      </w:pPr>
    </w:p>
    <w:p w14:paraId="2D775C55" w14:textId="77777777" w:rsidR="00CD62E1" w:rsidRPr="00B76BCE" w:rsidRDefault="00CD62E1" w:rsidP="00CD62E1">
      <w:pPr>
        <w:ind w:left="360"/>
        <w:rPr>
          <w:sz w:val="20"/>
        </w:rPr>
      </w:pPr>
    </w:p>
    <w:p w14:paraId="571DF860" w14:textId="77777777" w:rsidR="00CD62E1" w:rsidRPr="00B76BCE" w:rsidRDefault="00CD62E1" w:rsidP="00CD62E1">
      <w:pPr>
        <w:ind w:left="360"/>
        <w:rPr>
          <w:sz w:val="20"/>
        </w:rPr>
      </w:pPr>
    </w:p>
    <w:p w14:paraId="33CE705D" w14:textId="77777777" w:rsidR="00CD62E1" w:rsidRPr="00B76BCE" w:rsidRDefault="00CD62E1" w:rsidP="00CD62E1">
      <w:pPr>
        <w:ind w:left="360"/>
        <w:rPr>
          <w:sz w:val="20"/>
        </w:rPr>
      </w:pPr>
    </w:p>
    <w:p w14:paraId="11B9726F" w14:textId="77777777" w:rsidR="00CD62E1" w:rsidRPr="00B76BCE" w:rsidRDefault="00CD62E1" w:rsidP="00CD62E1">
      <w:pPr>
        <w:ind w:left="360"/>
        <w:rPr>
          <w:sz w:val="20"/>
        </w:rPr>
      </w:pPr>
    </w:p>
    <w:p w14:paraId="1267CD37" w14:textId="77777777" w:rsidR="00CD62E1" w:rsidRPr="00B76BCE" w:rsidRDefault="00CD62E1" w:rsidP="00CD62E1">
      <w:pPr>
        <w:ind w:left="360"/>
        <w:rPr>
          <w:sz w:val="20"/>
        </w:rPr>
      </w:pPr>
    </w:p>
    <w:p w14:paraId="333875FF" w14:textId="77777777" w:rsidR="00CD62E1" w:rsidRPr="00B76BCE" w:rsidRDefault="00CD62E1" w:rsidP="00CD62E1">
      <w:pPr>
        <w:ind w:left="360"/>
        <w:rPr>
          <w:sz w:val="20"/>
        </w:rPr>
      </w:pPr>
    </w:p>
    <w:p w14:paraId="18138843" w14:textId="77777777" w:rsidR="00CD62E1" w:rsidRPr="00AF6026" w:rsidRDefault="00CD62E1" w:rsidP="00CD62E1">
      <w:pPr>
        <w:ind w:left="360"/>
        <w:jc w:val="both"/>
        <w:rPr>
          <w:szCs w:val="24"/>
        </w:rPr>
      </w:pPr>
      <w:r w:rsidRPr="00AF6026">
        <w:rPr>
          <w:szCs w:val="24"/>
        </w:rPr>
        <w:t>При заказе строительства стенда к бланку заявки необходимо приложить план стенда со схемой электрооборудования, набора мебели и оборудования.</w:t>
      </w:r>
    </w:p>
    <w:p w14:paraId="405F36E6" w14:textId="77777777" w:rsidR="00CD62E1" w:rsidRPr="00AF6026" w:rsidRDefault="00CD62E1" w:rsidP="00CD62E1">
      <w:pPr>
        <w:ind w:left="360"/>
        <w:jc w:val="both"/>
        <w:rPr>
          <w:szCs w:val="24"/>
        </w:rPr>
      </w:pPr>
    </w:p>
    <w:p w14:paraId="1FC9F71D" w14:textId="77777777" w:rsidR="00CD62E1" w:rsidRPr="00C01A27" w:rsidRDefault="00CD62E1" w:rsidP="00CD62E1">
      <w:pPr>
        <w:ind w:left="360"/>
        <w:jc w:val="both"/>
        <w:rPr>
          <w:sz w:val="22"/>
          <w:szCs w:val="22"/>
        </w:rPr>
      </w:pPr>
    </w:p>
    <w:p w14:paraId="2219DA0B" w14:textId="77777777" w:rsidR="00CD62E1" w:rsidRPr="00AF6026" w:rsidRDefault="00CD62E1" w:rsidP="00CD62E1">
      <w:pPr>
        <w:ind w:left="360"/>
        <w:jc w:val="both"/>
        <w:rPr>
          <w:b/>
          <w:szCs w:val="24"/>
        </w:rPr>
      </w:pPr>
      <w:r w:rsidRPr="00AF6026">
        <w:rPr>
          <w:b/>
          <w:szCs w:val="24"/>
          <w:lang w:val="en-US"/>
        </w:rPr>
        <w:t>P</w:t>
      </w:r>
      <w:r w:rsidRPr="00AF6026">
        <w:rPr>
          <w:b/>
          <w:szCs w:val="24"/>
        </w:rPr>
        <w:t>.</w:t>
      </w:r>
      <w:r w:rsidRPr="00AF6026">
        <w:rPr>
          <w:b/>
          <w:szCs w:val="24"/>
          <w:lang w:val="en-US"/>
        </w:rPr>
        <w:t>S</w:t>
      </w:r>
      <w:r w:rsidRPr="00AF6026">
        <w:rPr>
          <w:b/>
          <w:szCs w:val="24"/>
        </w:rPr>
        <w:t>. Тарифы на услуги указаны без учета НДС. В случае письменного отказа от участия в выставке позднее, чем за 15 дней до начала работы выставки, экспоненту возвращается оплаченная сумма, за исключением регистрационного сбора.</w:t>
      </w:r>
    </w:p>
    <w:p w14:paraId="54CEAEE9" w14:textId="77777777" w:rsidR="00CD62E1" w:rsidRPr="00AF6026" w:rsidRDefault="00CD62E1" w:rsidP="00CD62E1">
      <w:pPr>
        <w:ind w:left="360"/>
        <w:jc w:val="both"/>
        <w:rPr>
          <w:szCs w:val="24"/>
        </w:rPr>
      </w:pPr>
    </w:p>
    <w:p w14:paraId="18191576" w14:textId="77777777" w:rsidR="00CD62E1" w:rsidRPr="00B76BCE" w:rsidRDefault="00CD62E1" w:rsidP="00CD62E1">
      <w:pPr>
        <w:ind w:left="360"/>
        <w:rPr>
          <w:sz w:val="20"/>
        </w:rPr>
      </w:pPr>
    </w:p>
    <w:p w14:paraId="15590A2A" w14:textId="77777777" w:rsidR="00CD62E1" w:rsidRPr="00B76BCE" w:rsidRDefault="00CD62E1" w:rsidP="00CD62E1"/>
    <w:p w14:paraId="13E7ACE0" w14:textId="77777777" w:rsidR="00CA1564" w:rsidRDefault="00CA1564"/>
    <w:sectPr w:rsidR="00CA1564" w:rsidSect="0060771D">
      <w:pgSz w:w="11906" w:h="16838"/>
      <w:pgMar w:top="284" w:right="849" w:bottom="1134" w:left="5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2E1"/>
    <w:rsid w:val="00252E19"/>
    <w:rsid w:val="00CA1564"/>
    <w:rsid w:val="00CD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D813A2"/>
  <w15:chartTrackingRefBased/>
  <w15:docId w15:val="{7561771C-F8EB-4E03-860F-FA3F08F6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D62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CD62E1"/>
    <w:pPr>
      <w:keepNext/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2E1"/>
    <w:rPr>
      <w:rFonts w:ascii="Arial" w:eastAsia="Times New Roman" w:hAnsi="Arial" w:cs="Times New Roman"/>
      <w:b/>
      <w:sz w:val="24"/>
      <w:szCs w:val="20"/>
      <w:lang w:val="ru-RU" w:eastAsia="ru-RU"/>
    </w:rPr>
  </w:style>
  <w:style w:type="paragraph" w:styleId="a3">
    <w:name w:val="Title"/>
    <w:basedOn w:val="a"/>
    <w:link w:val="a4"/>
    <w:qFormat/>
    <w:rsid w:val="00CD62E1"/>
    <w:pPr>
      <w:jc w:val="center"/>
    </w:pPr>
    <w:rPr>
      <w:rFonts w:ascii="Arial" w:hAnsi="Arial"/>
      <w:b/>
      <w:sz w:val="28"/>
    </w:rPr>
  </w:style>
  <w:style w:type="character" w:customStyle="1" w:styleId="a4">
    <w:name w:val="Заголовок Знак"/>
    <w:basedOn w:val="a0"/>
    <w:link w:val="a3"/>
    <w:rsid w:val="00CD62E1"/>
    <w:rPr>
      <w:rFonts w:ascii="Arial" w:eastAsia="Times New Roman" w:hAnsi="Arial" w:cs="Times New Roman"/>
      <w:b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Прозорова Марина</dc:creator>
  <cp:keywords/>
  <dc:description/>
  <cp:lastModifiedBy>Прозорова Марина</cp:lastModifiedBy>
  <cp:revision>2</cp:revision>
  <dcterms:created xsi:type="dcterms:W3CDTF">2022-01-14T14:08:00Z</dcterms:created>
  <dcterms:modified xsi:type="dcterms:W3CDTF">2022-01-25T08:53:00Z</dcterms:modified>
</cp:coreProperties>
</file>